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27A42" w14:textId="56183A24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844D6DB" wp14:editId="7F3CAF26">
            <wp:extent cx="5278120" cy="962025"/>
            <wp:effectExtent l="0" t="0" r="0" b="9525"/>
            <wp:docPr id="13006447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0567" w14:textId="77777777" w:rsidR="007176BE" w:rsidRPr="00185E6C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proofErr w:type="gramStart"/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云计算</w:t>
      </w:r>
      <w:proofErr w:type="gramEnd"/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作为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21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世纪信息技术最重要的变革之一，为企业信息化提供了基础技术支撑，是产业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“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数智化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”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转型不可或缺的重要手段。当前，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IT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基础设施已实现从以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“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设备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”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为中心的服务器阶段到以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“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资源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”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为中心的</w:t>
      </w:r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IaaS</w:t>
      </w:r>
      <w:proofErr w:type="gramStart"/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云化阶段</w:t>
      </w:r>
      <w:proofErr w:type="gramEnd"/>
      <w:r w:rsidRPr="00185E6C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的转变，并正在稳步向云原生阶段迈进。</w:t>
      </w:r>
    </w:p>
    <w:p w14:paraId="40710893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无论是服务器阶段还是</w:t>
      </w:r>
      <w:r w:rsidRPr="007176BE">
        <w:rPr>
          <w:rFonts w:ascii="Segoe UI" w:hAnsi="Segoe UI" w:cs="Segoe UI"/>
          <w:color w:val="303030"/>
          <w:kern w:val="0"/>
          <w:szCs w:val="24"/>
        </w:rPr>
        <w:t>IaaS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云化阶段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，</w:t>
      </w:r>
      <w:r w:rsidRPr="007176BE">
        <w:rPr>
          <w:rFonts w:ascii="Segoe UI" w:hAnsi="Segoe UI" w:cs="Segoe UI"/>
          <w:color w:val="303030"/>
          <w:kern w:val="0"/>
          <w:szCs w:val="24"/>
        </w:rPr>
        <w:t>IT</w:t>
      </w:r>
      <w:r w:rsidRPr="007176BE">
        <w:rPr>
          <w:rFonts w:ascii="Segoe UI" w:hAnsi="Segoe UI" w:cs="Segoe UI"/>
          <w:color w:val="303030"/>
          <w:kern w:val="0"/>
          <w:szCs w:val="24"/>
        </w:rPr>
        <w:t>技术架构均采用了强耦合设计，上层应用与底层操作系统间存在复杂的依赖关系。这导致一旦运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维人员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对业务进行变更，就会频繁修改操作系统，造成系统版本零散问题，给后续管理维护带来挑战。</w:t>
      </w:r>
    </w:p>
    <w:p w14:paraId="4B62C62B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云原生引入了新型的松耦合技术架构，可实现上层应用与底层操作系统解耦。而作为云原生架构的最佳实现载体，容器将应用代码以及应用所需的文件和库进行独立封装，不仅满足了应用运行需求，还解决了应用对操作系统的环境依赖问题，提高开发效率、简化部署难度。</w:t>
      </w:r>
    </w:p>
    <w:p w14:paraId="27594680" w14:textId="3A6F6C8C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33F38BDE" wp14:editId="2BA6D613">
            <wp:extent cx="5278120" cy="7041515"/>
            <wp:effectExtent l="0" t="0" r="0" b="6985"/>
            <wp:docPr id="7537970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04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5F0A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统信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云原生版（简称：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统信有燕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）</w:t>
      </w:r>
      <w:r w:rsidRPr="007176BE">
        <w:rPr>
          <w:rFonts w:ascii="Segoe UI" w:hAnsi="Segoe UI" w:cs="Segoe UI"/>
          <w:color w:val="303030"/>
          <w:kern w:val="0"/>
          <w:szCs w:val="24"/>
        </w:rPr>
        <w:t>，正是基于统信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服务器版</w:t>
      </w:r>
      <w:r w:rsidRPr="007176BE">
        <w:rPr>
          <w:rFonts w:ascii="Segoe UI" w:hAnsi="Segoe UI" w:cs="Segoe UI"/>
          <w:color w:val="303030"/>
          <w:kern w:val="0"/>
          <w:szCs w:val="24"/>
        </w:rPr>
        <w:t>V20</w:t>
      </w:r>
      <w:r w:rsidRPr="007176BE">
        <w:rPr>
          <w:rFonts w:ascii="Segoe UI" w:hAnsi="Segoe UI" w:cs="Segoe UI"/>
          <w:color w:val="303030"/>
          <w:kern w:val="0"/>
          <w:szCs w:val="24"/>
        </w:rPr>
        <w:t>衍生而来，面向云原生场景打造的轻量、快速、安全、不可变操作系统，通过深度结合</w:t>
      </w:r>
      <w:r w:rsidRPr="007176BE">
        <w:rPr>
          <w:rFonts w:ascii="Segoe UI" w:hAnsi="Segoe UI" w:cs="Segoe UI"/>
          <w:color w:val="303030"/>
          <w:kern w:val="0"/>
          <w:szCs w:val="24"/>
        </w:rPr>
        <w:t>Kubernetes</w:t>
      </w:r>
      <w:r w:rsidRPr="007176BE">
        <w:rPr>
          <w:rFonts w:ascii="Segoe UI" w:hAnsi="Segoe UI" w:cs="Segoe UI"/>
          <w:color w:val="303030"/>
          <w:kern w:val="0"/>
          <w:szCs w:val="24"/>
        </w:rPr>
        <w:t>和容器技术，助力客户轻松搭建企业级容器云</w:t>
      </w:r>
      <w:r w:rsidRPr="007176BE">
        <w:rPr>
          <w:rFonts w:ascii="Segoe UI" w:hAnsi="Segoe UI" w:cs="Segoe UI"/>
          <w:color w:val="303030"/>
          <w:kern w:val="0"/>
          <w:szCs w:val="24"/>
        </w:rPr>
        <w:t>PaaS</w:t>
      </w:r>
      <w:r w:rsidRPr="007176BE">
        <w:rPr>
          <w:rFonts w:ascii="Segoe UI" w:hAnsi="Segoe UI" w:cs="Segoe UI"/>
          <w:color w:val="303030"/>
          <w:kern w:val="0"/>
          <w:szCs w:val="24"/>
        </w:rPr>
        <w:t>平台，满足企业业务上云需求。</w:t>
      </w:r>
    </w:p>
    <w:p w14:paraId="3B34C180" w14:textId="32D1AF65" w:rsidR="007176BE" w:rsidRPr="007176BE" w:rsidRDefault="007176BE" w:rsidP="007176BE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176BE">
        <w:rPr>
          <w:rFonts w:ascii="Segoe UI" w:hAnsi="Segoe UI" w:cs="Segoe UI"/>
          <w:color w:val="303030"/>
          <w:kern w:val="0"/>
          <w:sz w:val="36"/>
          <w:szCs w:val="36"/>
        </w:rPr>
        <w:t>客户痛点</w:t>
      </w:r>
    </w:p>
    <w:p w14:paraId="71F00E2F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lastRenderedPageBreak/>
        <w:t>传统服务器操作系统为满足用户各类应用部署需求，曾一度将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color w:val="303030"/>
          <w:kern w:val="0"/>
          <w:szCs w:val="24"/>
        </w:rPr>
        <w:t>全功能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、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color w:val="303030"/>
          <w:kern w:val="0"/>
          <w:szCs w:val="24"/>
        </w:rPr>
        <w:t>多场景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作为其稳妥而合理的选择，这类全功能型服务器操作系统也曾被认为是最好的选择。</w:t>
      </w:r>
    </w:p>
    <w:p w14:paraId="215D143E" w14:textId="11819C04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149843D" wp14:editId="19EC18D6">
            <wp:extent cx="5278120" cy="2971165"/>
            <wp:effectExtent l="0" t="0" r="0" b="635"/>
            <wp:docPr id="8755048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490C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但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最好的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未必是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最适合的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，传统服务器操作系统齐全的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color w:val="303030"/>
          <w:kern w:val="0"/>
          <w:szCs w:val="24"/>
        </w:rPr>
        <w:t>全功能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设计也同时意味着它的庞大、臃肿，会占用更多的存储空间、消耗更多的</w:t>
      </w:r>
      <w:r w:rsidRPr="007176BE">
        <w:rPr>
          <w:rFonts w:ascii="Segoe UI" w:hAnsi="Segoe UI" w:cs="Segoe UI"/>
          <w:color w:val="303030"/>
          <w:kern w:val="0"/>
          <w:szCs w:val="24"/>
        </w:rPr>
        <w:t>CPU</w:t>
      </w:r>
      <w:r w:rsidRPr="007176BE">
        <w:rPr>
          <w:rFonts w:ascii="Segoe UI" w:hAnsi="Segoe UI" w:cs="Segoe UI"/>
          <w:color w:val="303030"/>
          <w:kern w:val="0"/>
          <w:szCs w:val="24"/>
        </w:rPr>
        <w:t>和内存资源，导致系统启动加载时间较长、系统资源占用较多等问题。</w:t>
      </w:r>
    </w:p>
    <w:p w14:paraId="0CA4FF85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同时，功能组件多还会增加系统受攻击面，为系统带来更多的安全隐患。</w:t>
      </w:r>
    </w:p>
    <w:p w14:paraId="30EB4099" w14:textId="082C9EB8" w:rsidR="007176BE" w:rsidRPr="007176BE" w:rsidRDefault="007176BE" w:rsidP="007176BE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176BE">
        <w:rPr>
          <w:rFonts w:ascii="Segoe UI" w:hAnsi="Segoe UI" w:cs="Segoe UI"/>
          <w:color w:val="303030"/>
          <w:kern w:val="0"/>
          <w:sz w:val="36"/>
          <w:szCs w:val="36"/>
        </w:rPr>
        <w:t>产品优势</w:t>
      </w:r>
    </w:p>
    <w:p w14:paraId="4C19F8A9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作为新一代轻量级云底座操作系统，统信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云原生版融入了统信软件在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分层分类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算法</w:t>
      </w:r>
      <w:r w:rsidRPr="007176BE">
        <w:rPr>
          <w:rFonts w:ascii="Segoe UI" w:hAnsi="Segoe UI" w:cs="Segoe UI"/>
          <w:color w:val="303030"/>
          <w:kern w:val="0"/>
          <w:szCs w:val="24"/>
        </w:rPr>
        <w:t>方面的最新成果，并针对容器场景进行深度定制和优化，产品具有如下优势：</w:t>
      </w:r>
    </w:p>
    <w:p w14:paraId="1B654563" w14:textId="68964F04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C62E1AB" wp14:editId="056AADB3">
            <wp:extent cx="5278120" cy="2971165"/>
            <wp:effectExtent l="0" t="0" r="0" b="635"/>
            <wp:docPr id="10871225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A036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lastRenderedPageBreak/>
        <w:t>◎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专注容器场景，云原生组件开箱即用</w:t>
      </w:r>
    </w:p>
    <w:p w14:paraId="4CC608C4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专为容器场景深度定制，支持</w:t>
      </w:r>
      <w:r w:rsidRPr="007176BE">
        <w:rPr>
          <w:rFonts w:ascii="Segoe UI" w:hAnsi="Segoe UI" w:cs="Segoe UI"/>
          <w:color w:val="303030"/>
          <w:kern w:val="0"/>
          <w:szCs w:val="24"/>
        </w:rPr>
        <w:t>Docker</w:t>
      </w:r>
      <w:r w:rsidRPr="007176BE">
        <w:rPr>
          <w:rFonts w:ascii="Segoe UI" w:hAnsi="Segoe UI" w:cs="Segoe UI"/>
          <w:color w:val="303030"/>
          <w:kern w:val="0"/>
          <w:szCs w:val="24"/>
        </w:rPr>
        <w:t>、</w:t>
      </w:r>
      <w:proofErr w:type="spellStart"/>
      <w:r w:rsidRPr="007176BE">
        <w:rPr>
          <w:rFonts w:ascii="Segoe UI" w:hAnsi="Segoe UI" w:cs="Segoe UI"/>
          <w:color w:val="303030"/>
          <w:kern w:val="0"/>
          <w:szCs w:val="24"/>
        </w:rPr>
        <w:t>Podman</w:t>
      </w:r>
      <w:proofErr w:type="spellEnd"/>
      <w:r w:rsidRPr="007176BE">
        <w:rPr>
          <w:rFonts w:ascii="Segoe UI" w:hAnsi="Segoe UI" w:cs="Segoe UI"/>
          <w:color w:val="303030"/>
          <w:kern w:val="0"/>
          <w:szCs w:val="24"/>
        </w:rPr>
        <w:t>和</w:t>
      </w:r>
      <w:proofErr w:type="spellStart"/>
      <w:r w:rsidRPr="007176BE">
        <w:rPr>
          <w:rFonts w:ascii="Segoe UI" w:hAnsi="Segoe UI" w:cs="Segoe UI"/>
          <w:color w:val="303030"/>
          <w:kern w:val="0"/>
          <w:szCs w:val="24"/>
        </w:rPr>
        <w:t>iSula</w:t>
      </w:r>
      <w:proofErr w:type="spellEnd"/>
      <w:r w:rsidRPr="007176BE">
        <w:rPr>
          <w:rFonts w:ascii="Segoe UI" w:hAnsi="Segoe UI" w:cs="Segoe UI"/>
          <w:color w:val="303030"/>
          <w:kern w:val="0"/>
          <w:szCs w:val="24"/>
        </w:rPr>
        <w:t>、</w:t>
      </w:r>
      <w:r w:rsidRPr="007176BE">
        <w:rPr>
          <w:rFonts w:ascii="Segoe UI" w:hAnsi="Segoe UI" w:cs="Segoe UI"/>
          <w:color w:val="303030"/>
          <w:kern w:val="0"/>
          <w:szCs w:val="24"/>
        </w:rPr>
        <w:t>Kata Containers</w:t>
      </w:r>
      <w:r w:rsidRPr="007176BE">
        <w:rPr>
          <w:rFonts w:ascii="Segoe UI" w:hAnsi="Segoe UI" w:cs="Segoe UI"/>
          <w:color w:val="303030"/>
          <w:kern w:val="0"/>
          <w:szCs w:val="24"/>
        </w:rPr>
        <w:t>多种容器运行时，满足用户性能及安全需求；提供容器管理、容器编排、镜像加速等工具，实现云原生组件开箱即用。</w:t>
      </w:r>
    </w:p>
    <w:p w14:paraId="644B162D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◎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精简化操作系统，提升硬件资源利用率</w:t>
      </w:r>
    </w:p>
    <w:p w14:paraId="2F9EA76C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最小化精简系统，仅预留云原生相关组件，使镜像体积缩减至</w:t>
      </w:r>
      <w:r w:rsidRPr="007176BE">
        <w:rPr>
          <w:rFonts w:ascii="Segoe UI" w:hAnsi="Segoe UI" w:cs="Segoe UI"/>
          <w:color w:val="303030"/>
          <w:kern w:val="0"/>
          <w:szCs w:val="24"/>
        </w:rPr>
        <w:t>1GB</w:t>
      </w:r>
      <w:r w:rsidRPr="007176BE">
        <w:rPr>
          <w:rFonts w:ascii="Segoe UI" w:hAnsi="Segoe UI" w:cs="Segoe UI"/>
          <w:color w:val="303030"/>
          <w:kern w:val="0"/>
          <w:szCs w:val="24"/>
        </w:rPr>
        <w:t>以下，内存使用量小于</w:t>
      </w:r>
      <w:r w:rsidRPr="007176BE">
        <w:rPr>
          <w:rFonts w:ascii="Segoe UI" w:hAnsi="Segoe UI" w:cs="Segoe UI"/>
          <w:color w:val="303030"/>
          <w:kern w:val="0"/>
          <w:szCs w:val="24"/>
        </w:rPr>
        <w:t>100MB</w:t>
      </w:r>
      <w:r w:rsidRPr="007176BE">
        <w:rPr>
          <w:rFonts w:ascii="Segoe UI" w:hAnsi="Segoe UI" w:cs="Segoe UI"/>
          <w:color w:val="303030"/>
          <w:kern w:val="0"/>
          <w:szCs w:val="24"/>
        </w:rPr>
        <w:t>；相比传统服务器操作系统，资源占用率减少</w:t>
      </w:r>
      <w:r w:rsidRPr="007176BE">
        <w:rPr>
          <w:rFonts w:ascii="Segoe UI" w:hAnsi="Segoe UI" w:cs="Segoe UI"/>
          <w:color w:val="303030"/>
          <w:kern w:val="0"/>
          <w:szCs w:val="24"/>
        </w:rPr>
        <w:t>50%</w:t>
      </w:r>
      <w:r w:rsidRPr="007176BE">
        <w:rPr>
          <w:rFonts w:ascii="Segoe UI" w:hAnsi="Segoe UI" w:cs="Segoe UI"/>
          <w:color w:val="303030"/>
          <w:kern w:val="0"/>
          <w:szCs w:val="24"/>
        </w:rPr>
        <w:t>，系统容器启动速度提升</w:t>
      </w:r>
      <w:r w:rsidRPr="007176BE">
        <w:rPr>
          <w:rFonts w:ascii="Segoe UI" w:hAnsi="Segoe UI" w:cs="Segoe UI"/>
          <w:color w:val="303030"/>
          <w:kern w:val="0"/>
          <w:szCs w:val="24"/>
        </w:rPr>
        <w:t>20%</w:t>
      </w:r>
      <w:r w:rsidRPr="007176BE">
        <w:rPr>
          <w:rFonts w:ascii="Segoe UI" w:hAnsi="Segoe UI" w:cs="Segoe UI"/>
          <w:color w:val="303030"/>
          <w:kern w:val="0"/>
          <w:szCs w:val="24"/>
        </w:rPr>
        <w:t>，系统安装时间提升</w:t>
      </w:r>
      <w:r w:rsidRPr="007176BE">
        <w:rPr>
          <w:rFonts w:ascii="Segoe UI" w:hAnsi="Segoe UI" w:cs="Segoe UI"/>
          <w:color w:val="303030"/>
          <w:kern w:val="0"/>
          <w:szCs w:val="24"/>
        </w:rPr>
        <w:t>50%</w:t>
      </w:r>
      <w:r w:rsidRPr="007176BE">
        <w:rPr>
          <w:rFonts w:ascii="Segoe UI" w:hAnsi="Segoe UI" w:cs="Segoe UI"/>
          <w:color w:val="303030"/>
          <w:kern w:val="0"/>
          <w:szCs w:val="24"/>
        </w:rPr>
        <w:t>。</w:t>
      </w:r>
    </w:p>
    <w:p w14:paraId="7489A35D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◎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原子更新机制，避免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“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雪花服务器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”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问题</w:t>
      </w:r>
    </w:p>
    <w:p w14:paraId="5F4D0B6A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通过</w:t>
      </w:r>
      <w:r w:rsidRPr="007176BE">
        <w:rPr>
          <w:rFonts w:ascii="Segoe UI" w:hAnsi="Segoe UI" w:cs="Segoe UI"/>
          <w:color w:val="303030"/>
          <w:kern w:val="0"/>
          <w:szCs w:val="24"/>
        </w:rPr>
        <w:t>rpm-</w:t>
      </w:r>
      <w:proofErr w:type="spellStart"/>
      <w:r w:rsidRPr="007176BE">
        <w:rPr>
          <w:rFonts w:ascii="Segoe UI" w:hAnsi="Segoe UI" w:cs="Segoe UI"/>
          <w:color w:val="303030"/>
          <w:kern w:val="0"/>
          <w:szCs w:val="24"/>
        </w:rPr>
        <w:t>ostree</w:t>
      </w:r>
      <w:proofErr w:type="spellEnd"/>
      <w:r w:rsidRPr="007176BE">
        <w:rPr>
          <w:rFonts w:ascii="Segoe UI" w:hAnsi="Segoe UI" w:cs="Segoe UI"/>
          <w:color w:val="303030"/>
          <w:kern w:val="0"/>
          <w:szCs w:val="24"/>
        </w:rPr>
        <w:t>实现操作系统的镜像版本化管理，支持以镜像为粒度对操作系统进行原子化更新或回滚，确保更新全部成功或全部失败，保证集群内各节点系统版本一致性，避免出现</w:t>
      </w:r>
      <w:r w:rsidRPr="007176BE">
        <w:rPr>
          <w:rFonts w:ascii="Segoe UI" w:hAnsi="Segoe UI" w:cs="Segoe UI"/>
          <w:color w:val="303030"/>
          <w:kern w:val="0"/>
          <w:szCs w:val="24"/>
        </w:rPr>
        <w:t>“</w:t>
      </w:r>
      <w:r w:rsidRPr="007176BE">
        <w:rPr>
          <w:rFonts w:ascii="Segoe UI" w:hAnsi="Segoe UI" w:cs="Segoe UI"/>
          <w:color w:val="303030"/>
          <w:kern w:val="0"/>
          <w:szCs w:val="24"/>
        </w:rPr>
        <w:t>雪花服务器</w:t>
      </w:r>
      <w:r w:rsidRPr="007176BE">
        <w:rPr>
          <w:rFonts w:ascii="Segoe UI" w:hAnsi="Segoe UI" w:cs="Segoe UI"/>
          <w:color w:val="303030"/>
          <w:kern w:val="0"/>
          <w:szCs w:val="24"/>
        </w:rPr>
        <w:t>”</w:t>
      </w:r>
      <w:r w:rsidRPr="007176BE">
        <w:rPr>
          <w:rFonts w:ascii="Segoe UI" w:hAnsi="Segoe UI" w:cs="Segoe UI"/>
          <w:color w:val="303030"/>
          <w:kern w:val="0"/>
          <w:szCs w:val="24"/>
        </w:rPr>
        <w:t>问题。</w:t>
      </w:r>
    </w:p>
    <w:p w14:paraId="29BBB940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◎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根文件系统只读，打造安全、不可变基础设施</w:t>
      </w:r>
    </w:p>
    <w:p w14:paraId="21BE9AA1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提供文件系统固化能力，通过控制系统目录访问权限，构建系统安全屏障。并且通过对冗余组件的裁剪，减少系统攻击面，降低漏洞产生风险。</w:t>
      </w:r>
    </w:p>
    <w:p w14:paraId="283EC5D1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微软雅黑" w:eastAsia="微软雅黑" w:hAnsi="微软雅黑" w:cs="微软雅黑" w:hint="eastAsia"/>
          <w:color w:val="303030"/>
          <w:kern w:val="0"/>
          <w:sz w:val="27"/>
          <w:szCs w:val="27"/>
        </w:rPr>
        <w:t>◎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 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可控运维，实现统一运维管理</w:t>
      </w:r>
    </w:p>
    <w:p w14:paraId="0B37A6AA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仅预留可控运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维工具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作为登录入口，支持容器镜像管理、容器资源监控、系统运行状态检测、系统升级回滚，以及业务应用一键部署等功能，协助运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维人员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完成日常运维任务。</w:t>
      </w:r>
    </w:p>
    <w:p w14:paraId="71018306" w14:textId="1FCFF667" w:rsidR="007176BE" w:rsidRPr="007176BE" w:rsidRDefault="007176BE" w:rsidP="007176BE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7176BE">
        <w:rPr>
          <w:rFonts w:ascii="Segoe UI" w:hAnsi="Segoe UI" w:cs="Segoe UI"/>
          <w:color w:val="303030"/>
          <w:kern w:val="0"/>
          <w:sz w:val="36"/>
          <w:szCs w:val="36"/>
        </w:rPr>
        <w:t>应用场景</w:t>
      </w:r>
    </w:p>
    <w:p w14:paraId="620C7104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云原生版搭载统信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容器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云管理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平台产品，形成统信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容器云平台一体化解决方案，完全满足相关场景使用需求：</w:t>
      </w:r>
    </w:p>
    <w:p w14:paraId="12589FC4" w14:textId="29FA0585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87817DE" wp14:editId="35877E03">
            <wp:extent cx="5278120" cy="2971165"/>
            <wp:effectExtent l="0" t="0" r="0" b="635"/>
            <wp:docPr id="9456885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D899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场景</w:t>
      </w:r>
      <w:proofErr w:type="gramStart"/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一</w:t>
      </w:r>
      <w:proofErr w:type="gramEnd"/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：容器云平台平滑替换场景</w:t>
      </w:r>
    </w:p>
    <w:p w14:paraId="2E8360D7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问题：</w:t>
      </w:r>
      <w:r w:rsidRPr="007176BE">
        <w:rPr>
          <w:rFonts w:ascii="Segoe UI" w:hAnsi="Segoe UI" w:cs="Segoe UI"/>
          <w:color w:val="303030"/>
          <w:kern w:val="0"/>
          <w:szCs w:val="24"/>
        </w:rPr>
        <w:t>企业用户有一定技术实力且注重前沿技术的探索，为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满足信创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安全需求，需将其基于</w:t>
      </w:r>
      <w:r w:rsidRPr="007176BE">
        <w:rPr>
          <w:rFonts w:ascii="Segoe UI" w:hAnsi="Segoe UI" w:cs="Segoe UI"/>
          <w:color w:val="303030"/>
          <w:kern w:val="0"/>
          <w:szCs w:val="24"/>
        </w:rPr>
        <w:t>Kubernetes</w:t>
      </w:r>
      <w:r w:rsidRPr="007176BE">
        <w:rPr>
          <w:rFonts w:ascii="Segoe UI" w:hAnsi="Segoe UI" w:cs="Segoe UI"/>
          <w:color w:val="303030"/>
          <w:kern w:val="0"/>
          <w:szCs w:val="24"/>
        </w:rPr>
        <w:t>等开源项目搭建的容器云平台替换至国产商用容器云平台，以规避安全漏洞隐患和供应链风险。</w:t>
      </w:r>
    </w:p>
    <w:p w14:paraId="0126EA4E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方案：</w:t>
      </w:r>
      <w:r w:rsidRPr="007176BE">
        <w:rPr>
          <w:rFonts w:ascii="Segoe UI" w:hAnsi="Segoe UI" w:cs="Segoe UI"/>
          <w:color w:val="303030"/>
          <w:kern w:val="0"/>
          <w:szCs w:val="24"/>
        </w:rPr>
        <w:t>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容器云平台一体化解决方案完全兼容</w:t>
      </w:r>
      <w:r w:rsidRPr="007176BE">
        <w:rPr>
          <w:rFonts w:ascii="Segoe UI" w:hAnsi="Segoe UI" w:cs="Segoe UI"/>
          <w:color w:val="303030"/>
          <w:kern w:val="0"/>
          <w:szCs w:val="24"/>
        </w:rPr>
        <w:t>OKD</w:t>
      </w:r>
      <w:r w:rsidRPr="007176BE">
        <w:rPr>
          <w:rFonts w:ascii="Segoe UI" w:hAnsi="Segoe UI" w:cs="Segoe UI"/>
          <w:color w:val="303030"/>
          <w:kern w:val="0"/>
          <w:szCs w:val="24"/>
        </w:rPr>
        <w:t>、</w:t>
      </w:r>
      <w:r w:rsidRPr="007176BE">
        <w:rPr>
          <w:rFonts w:ascii="Segoe UI" w:hAnsi="Segoe UI" w:cs="Segoe UI"/>
          <w:color w:val="303030"/>
          <w:kern w:val="0"/>
          <w:szCs w:val="24"/>
        </w:rPr>
        <w:t>Kubernetes</w:t>
      </w:r>
      <w:r w:rsidRPr="007176BE">
        <w:rPr>
          <w:rFonts w:ascii="Segoe UI" w:hAnsi="Segoe UI" w:cs="Segoe UI"/>
          <w:color w:val="303030"/>
          <w:kern w:val="0"/>
          <w:szCs w:val="24"/>
        </w:rPr>
        <w:t>集群环境，无需更改配置，即可将业务系统平滑迁移至国产化容器云平台，助力企业提高业务运行可靠性，满足国内用户自主可控、安全合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规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的需求。</w:t>
      </w:r>
    </w:p>
    <w:p w14:paraId="4CF76FC7" w14:textId="77777777" w:rsidR="007176BE" w:rsidRPr="007176BE" w:rsidRDefault="007176BE" w:rsidP="007176BE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场景二：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CentOS</w:t>
      </w:r>
      <w:r w:rsidRPr="007176BE">
        <w:rPr>
          <w:rFonts w:ascii="Segoe UI" w:hAnsi="Segoe UI" w:cs="Segoe UI"/>
          <w:color w:val="303030"/>
          <w:kern w:val="0"/>
          <w:sz w:val="27"/>
          <w:szCs w:val="27"/>
        </w:rPr>
        <w:t>迁移及容器化改造场景</w:t>
      </w:r>
    </w:p>
    <w:p w14:paraId="4B87FD09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问题：</w:t>
      </w:r>
      <w:r w:rsidRPr="007176BE">
        <w:rPr>
          <w:rFonts w:ascii="Segoe UI" w:hAnsi="Segoe UI" w:cs="Segoe UI"/>
          <w:color w:val="303030"/>
          <w:kern w:val="0"/>
          <w:szCs w:val="24"/>
        </w:rPr>
        <w:t>企业有</w:t>
      </w:r>
      <w:r w:rsidRPr="007176BE">
        <w:rPr>
          <w:rFonts w:ascii="Segoe UI" w:hAnsi="Segoe UI" w:cs="Segoe UI"/>
          <w:color w:val="303030"/>
          <w:kern w:val="0"/>
          <w:szCs w:val="24"/>
        </w:rPr>
        <w:t>CentOS</w:t>
      </w:r>
      <w:r w:rsidRPr="007176BE">
        <w:rPr>
          <w:rFonts w:ascii="Segoe UI" w:hAnsi="Segoe UI" w:cs="Segoe UI"/>
          <w:color w:val="303030"/>
          <w:kern w:val="0"/>
          <w:szCs w:val="24"/>
        </w:rPr>
        <w:t>替换和容器化改造需求，并且部分业务存在承载模块多、修改与升级频率高等问题，</w:t>
      </w:r>
      <w:r w:rsidRPr="007176BE">
        <w:rPr>
          <w:rFonts w:ascii="Segoe UI" w:hAnsi="Segoe UI" w:cs="Segoe UI"/>
          <w:color w:val="303030"/>
          <w:kern w:val="0"/>
          <w:szCs w:val="24"/>
        </w:rPr>
        <w:t>CentOS</w:t>
      </w:r>
      <w:r w:rsidRPr="007176BE">
        <w:rPr>
          <w:rFonts w:ascii="Segoe UI" w:hAnsi="Segoe UI" w:cs="Segoe UI"/>
          <w:color w:val="303030"/>
          <w:kern w:val="0"/>
          <w:szCs w:val="24"/>
        </w:rPr>
        <w:t>系统迁移难度较大。</w:t>
      </w:r>
    </w:p>
    <w:p w14:paraId="3B031C1C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方案：</w:t>
      </w:r>
      <w:r w:rsidRPr="007176BE">
        <w:rPr>
          <w:rFonts w:ascii="Segoe UI" w:hAnsi="Segoe UI" w:cs="Segoe UI"/>
          <w:color w:val="303030"/>
          <w:kern w:val="0"/>
          <w:szCs w:val="24"/>
        </w:rPr>
        <w:t>统信</w:t>
      </w:r>
      <w:r w:rsidRPr="007176BE">
        <w:rPr>
          <w:rFonts w:ascii="Segoe UI" w:hAnsi="Segoe UI" w:cs="Segoe UI"/>
          <w:color w:val="303030"/>
          <w:kern w:val="0"/>
          <w:szCs w:val="24"/>
        </w:rPr>
        <w:t>UOS</w:t>
      </w:r>
      <w:r w:rsidRPr="007176BE">
        <w:rPr>
          <w:rFonts w:ascii="Segoe UI" w:hAnsi="Segoe UI" w:cs="Segoe UI"/>
          <w:color w:val="303030"/>
          <w:kern w:val="0"/>
          <w:szCs w:val="24"/>
        </w:rPr>
        <w:t>容器云平台一体化解决方案提供深度优化、安全加固的不可变操作系统，满足企业安全需要，同时可根据用户需求进行容器化和</w:t>
      </w:r>
      <w:proofErr w:type="gramStart"/>
      <w:r w:rsidRPr="007176BE">
        <w:rPr>
          <w:rFonts w:ascii="Segoe UI" w:hAnsi="Segoe UI" w:cs="Segoe UI"/>
          <w:color w:val="303030"/>
          <w:kern w:val="0"/>
          <w:szCs w:val="24"/>
        </w:rPr>
        <w:t>微服务</w:t>
      </w:r>
      <w:proofErr w:type="gramEnd"/>
      <w:r w:rsidRPr="007176BE">
        <w:rPr>
          <w:rFonts w:ascii="Segoe UI" w:hAnsi="Segoe UI" w:cs="Segoe UI"/>
          <w:color w:val="303030"/>
          <w:kern w:val="0"/>
          <w:szCs w:val="24"/>
        </w:rPr>
        <w:t>改造，提升业务应用可移植性，为解决</w:t>
      </w:r>
      <w:r w:rsidRPr="007176BE">
        <w:rPr>
          <w:rFonts w:ascii="Segoe UI" w:hAnsi="Segoe UI" w:cs="Segoe UI"/>
          <w:color w:val="303030"/>
          <w:kern w:val="0"/>
          <w:szCs w:val="24"/>
        </w:rPr>
        <w:t>CentOS</w:t>
      </w:r>
      <w:r w:rsidRPr="007176BE">
        <w:rPr>
          <w:rFonts w:ascii="Segoe UI" w:hAnsi="Segoe UI" w:cs="Segoe UI"/>
          <w:color w:val="303030"/>
          <w:kern w:val="0"/>
          <w:szCs w:val="24"/>
        </w:rPr>
        <w:t>迁移难题提供新思路，实现应用容器化迁移，助力企业云原生改造，加速数字化转型。</w:t>
      </w:r>
    </w:p>
    <w:p w14:paraId="015A2FD9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我们深知，云原生是帮助客户进行数字化转型、应对不确定性大环境的最佳技术手段。</w:t>
      </w:r>
    </w:p>
    <w:p w14:paraId="7BEA4ADB" w14:textId="2BC94761" w:rsidR="007176BE" w:rsidRPr="007176BE" w:rsidRDefault="007176BE" w:rsidP="007176BE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7176BE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23862B5" wp14:editId="6CC3BA26">
            <wp:extent cx="525780" cy="525780"/>
            <wp:effectExtent l="0" t="0" r="7620" b="7620"/>
            <wp:docPr id="1025533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A825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作为全球主流操作系统产品与服务提供商，统信软件将持续创新，积极探索和构建面向云原生场景的下一代操作系统新模态，为客户云原生应用运行实例打造安全、稳定、高效的最佳底座。</w:t>
      </w:r>
    </w:p>
    <w:p w14:paraId="3FAD9119" w14:textId="75F70035" w:rsidR="007176BE" w:rsidRPr="007176BE" w:rsidRDefault="007176BE" w:rsidP="007176BE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0A43704" w14:textId="77777777" w:rsidR="007176BE" w:rsidRPr="007176BE" w:rsidRDefault="007176BE" w:rsidP="007176BE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7176BE">
        <w:rPr>
          <w:rFonts w:ascii="Segoe UI" w:hAnsi="Segoe UI" w:cs="Segoe UI"/>
          <w:color w:val="303030"/>
          <w:kern w:val="0"/>
          <w:szCs w:val="24"/>
        </w:rPr>
        <w:t>©</w:t>
      </w:r>
      <w:r w:rsidRPr="007176BE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该文档出自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lastRenderedPageBreak/>
        <w:t>【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7176BE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7176BE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5AECAF6A" w14:textId="77777777" w:rsidR="00130C09" w:rsidRPr="007176BE" w:rsidRDefault="00130C09" w:rsidP="007176BE"/>
    <w:sectPr w:rsidR="00130C09" w:rsidRPr="007176BE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B43"/>
    <w:rsid w:val="00116B43"/>
    <w:rsid w:val="00130C09"/>
    <w:rsid w:val="00185E6C"/>
    <w:rsid w:val="004A63E9"/>
    <w:rsid w:val="00700019"/>
    <w:rsid w:val="007176BE"/>
    <w:rsid w:val="0075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16F48"/>
  <w15:chartTrackingRefBased/>
  <w15:docId w15:val="{4CA705BF-7501-45C5-A6CC-ED44A91B3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7176BE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176BE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176B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176BE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05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7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63177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0190854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5442440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68548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05507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494700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10236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969139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043856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205037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88153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474539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43867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02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47177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792816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701885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67497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79515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575575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898610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96154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4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7139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7520444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474867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531834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15124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94506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226801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81128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311799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830241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314</Words>
  <Characters>1796</Characters>
  <Application>Microsoft Office Word</Application>
  <DocSecurity>0</DocSecurity>
  <Lines>14</Lines>
  <Paragraphs>4</Paragraphs>
  <ScaleCrop>false</ScaleCrop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3</cp:revision>
  <dcterms:created xsi:type="dcterms:W3CDTF">2023-11-15T08:58:00Z</dcterms:created>
  <dcterms:modified xsi:type="dcterms:W3CDTF">2023-11-15T08:59:00Z</dcterms:modified>
</cp:coreProperties>
</file>